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г. Красноярск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Панченко Анны Александровны </w:t>
      </w:r>
      <w:r>
        <w:rPr>
          <w:rFonts w:hint="default" w:ascii="Times New Roman" w:hAnsi="Times New Roman" w:cs="Times New Roman"/>
          <w:sz w:val="24"/>
          <w:szCs w:val="24"/>
        </w:rPr>
        <w:t>(01.10.1996 г.р., место рождения: г. Бородино, ИНН 244502020464, СНИЛС 143-353-864-56, адрес регистрации Россия 663981, г.Бородино, Красноярский край, ул.Пионерская д.14 кв.2),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32518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4B86E71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20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4"/>
          <w:szCs w:val="24"/>
          <w:lang w:val="ru-RU"/>
        </w:rPr>
        <w:t>автомобиль</w:t>
      </w:r>
      <w:r>
        <w:rPr>
          <w:rFonts w:hint="default"/>
          <w:sz w:val="24"/>
          <w:szCs w:val="24"/>
          <w:lang w:val="ru-RU"/>
        </w:rPr>
        <w:t xml:space="preserve"> легковой седан ЛАДА 219020 ЛАДА ГРАНТА, 2012 г.в., </w:t>
      </w:r>
      <w:r>
        <w:rPr>
          <w:rFonts w:hint="default"/>
          <w:sz w:val="24"/>
          <w:szCs w:val="24"/>
          <w:lang w:val="en-US"/>
        </w:rPr>
        <w:t>VIN XTA219020D0103187</w:t>
      </w:r>
      <w:r>
        <w:rPr>
          <w:rFonts w:hint="default"/>
          <w:sz w:val="24"/>
          <w:szCs w:val="24"/>
          <w:lang w:val="ru-RU"/>
        </w:rPr>
        <w:t xml:space="preserve">, грз А468КО124, цвет серебристый. 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sz w:val="24"/>
          <w:szCs w:val="24"/>
        </w:rPr>
        <w:t xml:space="preserve">Панченко Анна Александровна, номер счёта: 40817810450204665463,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CDD21A5"/>
    <w:rsid w:val="13212838"/>
    <w:rsid w:val="180776A0"/>
    <w:rsid w:val="20BF3DF6"/>
    <w:rsid w:val="21681D9F"/>
    <w:rsid w:val="23B056EF"/>
    <w:rsid w:val="3BAE7776"/>
    <w:rsid w:val="446A095C"/>
    <w:rsid w:val="5FB9417D"/>
    <w:rsid w:val="69B2306A"/>
    <w:rsid w:val="6F1A0D09"/>
    <w:rsid w:val="708F6E30"/>
    <w:rsid w:val="766B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2025-10-13T01:54:46Z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